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8BE" w:rsidRDefault="00E828BE" w:rsidP="00E828BE">
      <w:pPr>
        <w:spacing w:before="100" w:beforeAutospacing="1" w:after="100" w:afterAutospacing="1" w:line="300" w:lineRule="atLeast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3E1D7A">
        <w:rPr>
          <w:rFonts w:ascii="Comic Sans MS" w:eastAsia="Comic Sans MS" w:hAnsi="Comic Sans MS" w:cs="Comic Sans MS"/>
          <w:noProof/>
          <w:sz w:val="24"/>
          <w:lang w:eastAsia="en-GB"/>
        </w:rPr>
        <w:drawing>
          <wp:anchor distT="0" distB="0" distL="114300" distR="114300" simplePos="0" relativeHeight="251659264" behindDoc="0" locked="0" layoutInCell="1" allowOverlap="0" wp14:anchorId="54A602F9" wp14:editId="7FCCFC58">
            <wp:simplePos x="0" y="0"/>
            <wp:positionH relativeFrom="margin">
              <wp:align>center</wp:align>
            </wp:positionH>
            <wp:positionV relativeFrom="page">
              <wp:posOffset>784860</wp:posOffset>
            </wp:positionV>
            <wp:extent cx="3257550" cy="2771775"/>
            <wp:effectExtent l="0" t="0" r="0" b="952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28BE" w:rsidRDefault="00E828BE" w:rsidP="00E828BE">
      <w:pPr>
        <w:spacing w:before="100" w:beforeAutospacing="1" w:after="100" w:afterAutospacing="1" w:line="300" w:lineRule="atLeast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</w:p>
    <w:p w:rsidR="00E828BE" w:rsidRDefault="00E828BE" w:rsidP="00E828BE">
      <w:pPr>
        <w:spacing w:before="100" w:beforeAutospacing="1" w:after="100" w:afterAutospacing="1" w:line="300" w:lineRule="atLeast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</w:p>
    <w:p w:rsidR="00E828BE" w:rsidRDefault="00E828BE" w:rsidP="00E828BE">
      <w:pPr>
        <w:spacing w:before="100" w:beforeAutospacing="1" w:after="100" w:afterAutospacing="1" w:line="300" w:lineRule="atLeast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</w:p>
    <w:p w:rsidR="00E828BE" w:rsidRDefault="00E828BE" w:rsidP="00E828BE">
      <w:pPr>
        <w:spacing w:before="100" w:beforeAutospacing="1" w:after="100" w:afterAutospacing="1" w:line="300" w:lineRule="atLeast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</w:p>
    <w:p w:rsidR="00E828BE" w:rsidRPr="00E828BE" w:rsidRDefault="00E828BE" w:rsidP="00E828BE">
      <w:pPr>
        <w:spacing w:before="100" w:beforeAutospacing="1" w:after="100" w:afterAutospacing="1" w:line="300" w:lineRule="atLeast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Administering Medicines Policy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jc w:val="center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Bolton</w:t>
      </w: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noBreakHyphen/>
        <w:t>by</w:t>
      </w: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noBreakHyphen/>
      </w:r>
      <w:proofErr w:type="spellStart"/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Bowland</w:t>
      </w:r>
      <w:proofErr w:type="spellEnd"/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 xml:space="preserve"> C E Primary School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Approved by: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Governing Body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Responsible Lead: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proofErr w:type="spellStart"/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Headteacher</w:t>
      </w:r>
      <w:proofErr w:type="spellEnd"/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– </w:t>
      </w: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Mrs Joanne Abram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Review cycle: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Annual (or sooner if guidance changes</w:t>
      </w:r>
      <w:proofErr w:type="gramStart"/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)</w:t>
      </w:r>
      <w:proofErr w:type="gramEnd"/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Next review due: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September 2026</w:t>
      </w:r>
    </w:p>
    <w:p w:rsidR="00E828BE" w:rsidRPr="00E828BE" w:rsidRDefault="00E828BE" w:rsidP="00E828BE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Purpose and Scope</w:t>
      </w:r>
      <w:bookmarkStart w:id="0" w:name="_GoBack"/>
      <w:bookmarkEnd w:id="0"/>
    </w:p>
    <w:p w:rsidR="00E828BE" w:rsidRPr="00E828BE" w:rsidRDefault="00E828BE" w:rsidP="00E828B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This policy outlines how Bolton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by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</w:r>
      <w:proofErr w:type="spellStart"/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Bowland</w:t>
      </w:r>
      <w:proofErr w:type="spellEnd"/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C E Primary School manages the safe storage, handling and administration of medicines so that pupils with medical conditions can access full educational opportunities and participate fully in school life.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br/>
        <w:t>It applies to prescription medicines, non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 xml:space="preserve">prescription medicines (where permitted), controlled drugs, emergency medicines, and care procedures undertaken on or off school premises including trips and </w:t>
      </w:r>
      <w:proofErr w:type="spellStart"/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residentials</w:t>
      </w:r>
      <w:proofErr w:type="spellEnd"/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Legal and Statutory Framework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Our policy complies with the following:</w:t>
      </w:r>
    </w:p>
    <w:p w:rsidR="00E828BE" w:rsidRPr="00E828BE" w:rsidRDefault="00E828BE" w:rsidP="006B190A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Children and Families Act 2014 (Section 100):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Requires governing bodies to make arrangements to support pupils with medical conditions and to follow statutory guidance. </w:t>
      </w:r>
      <w:proofErr w:type="spellStart"/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DfE</w:t>
      </w:r>
      <w:proofErr w:type="spellEnd"/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 Statutory Guidance – Supporting pupils at school with medical conditions </w:t>
      </w: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lastRenderedPageBreak/>
        <w:t>(2014, updated 2017):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Sets out legal duties, expectations and recommended practice for schools. </w:t>
      </w:r>
    </w:p>
    <w:p w:rsidR="00E828BE" w:rsidRDefault="00E828BE" w:rsidP="00310AF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Human Medicines Regulations 2012: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Governs the supply, storage and administration of medicines, including emergency exemptions (e.g. adrenaline). </w:t>
      </w:r>
    </w:p>
    <w:p w:rsidR="00E828BE" w:rsidRPr="00E828BE" w:rsidRDefault="00E828BE" w:rsidP="00310AF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Misuse of Drugs Regulations 2001: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Sets storage and record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 xml:space="preserve">keeping rules for controlled drugs. </w:t>
      </w:r>
    </w:p>
    <w:p w:rsidR="00E828BE" w:rsidRDefault="00E828BE" w:rsidP="004E2BB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Equality Act 2010: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Protects disabled pupils (including many with medical c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onditions) from discrimination.</w:t>
      </w:r>
    </w:p>
    <w:p w:rsidR="00E828BE" w:rsidRPr="00E828BE" w:rsidRDefault="00E828BE" w:rsidP="004E2BB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UK GDPR / Data Protection Act 2018: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Governs processing of medical (special category) data. </w:t>
      </w:r>
    </w:p>
    <w:p w:rsidR="00E828BE" w:rsidRPr="00E828BE" w:rsidRDefault="00E828BE" w:rsidP="00E828BE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:rsid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Policy Statement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Bolton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by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</w:r>
      <w:proofErr w:type="spellStart"/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Bowland</w:t>
      </w:r>
      <w:proofErr w:type="spellEnd"/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C E Primary School will:</w:t>
      </w:r>
    </w:p>
    <w:p w:rsidR="00E828BE" w:rsidRPr="00E828BE" w:rsidRDefault="00E828BE" w:rsidP="00E828BE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Maintain and publish this policy and review it annually. </w:t>
      </w:r>
    </w:p>
    <w:p w:rsidR="00E828BE" w:rsidRPr="00E828BE" w:rsidRDefault="00E828BE" w:rsidP="00E828BE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Ensure appropriate arrangements and Individual Healthcare Plans (IHPs) are in place for pupils with medical needs. </w:t>
      </w:r>
    </w:p>
    <w:p w:rsidR="00E828BE" w:rsidRPr="00E828BE" w:rsidRDefault="00E828BE" w:rsidP="00E828BE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Ensure staff receive training proportionate to pupil needs and the procedures required. </w:t>
      </w:r>
    </w:p>
    <w:p w:rsidR="00E828BE" w:rsidRPr="00E828BE" w:rsidRDefault="00E828BE" w:rsidP="00E828BE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Safely store, administer and document all medicines, informing parents as needed. </w:t>
      </w:r>
    </w:p>
    <w:p w:rsidR="00E828BE" w:rsidRPr="00E828BE" w:rsidRDefault="00E828BE" w:rsidP="00E828BE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Protect personal medical information under data protection law. 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Roles and Responsibilities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Governing Body</w:t>
      </w:r>
    </w:p>
    <w:p w:rsidR="00E828BE" w:rsidRPr="00E828BE" w:rsidRDefault="00E828BE" w:rsidP="00E828BE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Ensures statutory compliance and monitors implementation.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br/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proofErr w:type="spellStart"/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Headteacher</w:t>
      </w:r>
      <w:proofErr w:type="spellEnd"/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 xml:space="preserve"> – Mrs Joanne Abram</w:t>
      </w:r>
    </w:p>
    <w:p w:rsidR="00E828BE" w:rsidRPr="00E828BE" w:rsidRDefault="00E828BE" w:rsidP="00E828BE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Ensures the policy is implemented, staff are trained, information is shared appropriately, and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IHPs are in place and reviewed.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School Staff</w:t>
      </w:r>
    </w:p>
    <w:p w:rsidR="00E828BE" w:rsidRPr="00E828BE" w:rsidRDefault="00E828BE" w:rsidP="00E828BE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May voluntarily administer medicines if appropriately trained and competent.</w:t>
      </w:r>
    </w:p>
    <w:p w:rsidR="00E828BE" w:rsidRPr="00E828BE" w:rsidRDefault="00E828BE" w:rsidP="00E828BE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Must record all a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dministrations and follow IHPs.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lastRenderedPageBreak/>
        <w:t>Parents/Carers</w:t>
      </w:r>
    </w:p>
    <w:p w:rsidR="00E828BE" w:rsidRPr="00E828BE" w:rsidRDefault="00E828BE" w:rsidP="00E828BE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Provide up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to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date medical information.</w:t>
      </w:r>
    </w:p>
    <w:p w:rsidR="00E828BE" w:rsidRPr="00E828BE" w:rsidRDefault="00E828BE" w:rsidP="00E828BE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Supply medicines in original, in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date c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ontainers with written consent.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Healthcare Professionals</w:t>
      </w:r>
    </w:p>
    <w:p w:rsidR="00E828BE" w:rsidRPr="00E828BE" w:rsidRDefault="00E828BE" w:rsidP="00E828BE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Advise on medical needs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, training and IHP development.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Pupils</w:t>
      </w:r>
    </w:p>
    <w:p w:rsidR="00E828BE" w:rsidRPr="00E828BE" w:rsidRDefault="00E828BE" w:rsidP="00E828BE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Where assessed as competent, may self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carry (e.g. inhalers) with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parental and school agreement.</w:t>
      </w:r>
    </w:p>
    <w:p w:rsidR="00E828BE" w:rsidRPr="00E828BE" w:rsidRDefault="00E828BE" w:rsidP="00E828BE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Notification and Individual Healthcare Plans (IHPs)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Notification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When the school is informed of a medical need, we promptly gather information, consult parents and professionals, and dec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ide whether an IHP is required.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Development of IHPs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IHPs include:</w:t>
      </w:r>
    </w:p>
    <w:p w:rsidR="00E828BE" w:rsidRPr="00E828BE" w:rsidRDefault="00E828BE" w:rsidP="00E828BE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diagnosis and symptoms</w:t>
      </w:r>
    </w:p>
    <w:p w:rsidR="00E828BE" w:rsidRPr="00E828BE" w:rsidRDefault="00E828BE" w:rsidP="00E828BE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medications, doses, timings, side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effects</w:t>
      </w:r>
    </w:p>
    <w:p w:rsidR="00E828BE" w:rsidRPr="00E828BE" w:rsidRDefault="00E828BE" w:rsidP="00E828BE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triggers and emergency actions</w:t>
      </w:r>
    </w:p>
    <w:p w:rsidR="00E828BE" w:rsidRPr="00E828BE" w:rsidRDefault="00E828BE" w:rsidP="00E828BE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staff roles and training</w:t>
      </w:r>
    </w:p>
    <w:p w:rsidR="00E828BE" w:rsidRPr="00E828BE" w:rsidRDefault="00E828BE" w:rsidP="00E828BE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arrangements for school tr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ips, PE and off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>site activities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Review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IHPs are reviewed at least annually or sooner when needs change.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br/>
      </w:r>
      <w:proofErr w:type="spellStart"/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DfE</w:t>
      </w:r>
      <w:proofErr w:type="spellEnd"/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 templates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(IHP, parental consent, medicine log, staff training, emergency services contact) are used.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Training and Competence</w:t>
      </w:r>
    </w:p>
    <w:p w:rsidR="00E828BE" w:rsidRPr="00E828BE" w:rsidRDefault="00E828BE" w:rsidP="00E828BE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Staff administering medicines receive condition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specific and device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specific training (e.g., insulin devices, adrenaline auto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injectors).</w:t>
      </w:r>
    </w:p>
    <w:p w:rsidR="00E828BE" w:rsidRPr="00E828BE" w:rsidRDefault="00E828BE" w:rsidP="00E828BE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Staff must not administer prescription medicines without appropriate training.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br/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Managing Medicines on School Premises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General Principles</w:t>
      </w:r>
    </w:p>
    <w:p w:rsidR="00E828BE" w:rsidRPr="00E828BE" w:rsidRDefault="00E828BE" w:rsidP="00E828BE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Medicines are only administered when essential during the school day; otherwise dosing should be arranged outside school hours where possible.</w:t>
      </w:r>
    </w:p>
    <w:p w:rsidR="00E828BE" w:rsidRPr="00E828BE" w:rsidRDefault="00E828BE" w:rsidP="00E828BE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Medicines must be in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date, labelled, and in original containers except for insulin in pumps/pens.</w:t>
      </w:r>
    </w:p>
    <w:p w:rsidR="00E828BE" w:rsidRPr="00E828BE" w:rsidRDefault="00E828BE" w:rsidP="00E828BE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No child under 16 is given any medication without written parental consent (except li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fe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>saving emergency treatment).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Storage and Access</w:t>
      </w:r>
    </w:p>
    <w:p w:rsidR="00E828BE" w:rsidRPr="00E828BE" w:rsidRDefault="00E828BE" w:rsidP="00E828BE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Medicines stored securely in line with manufacturer’s instructions.</w:t>
      </w:r>
    </w:p>
    <w:p w:rsidR="00E828BE" w:rsidRPr="00E828BE" w:rsidRDefault="00E828BE" w:rsidP="00E828BE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Emergency medicines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(AAIs, inhalers, glucose testing devices) are always immediately accessible and </w:t>
      </w: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never locked away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Controlled Drugs</w:t>
      </w:r>
    </w:p>
    <w:p w:rsidR="00E828BE" w:rsidRPr="00E828BE" w:rsidRDefault="00E828BE" w:rsidP="00E828BE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Stored in a locked, non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portable cabinet with named staff access only.</w:t>
      </w:r>
    </w:p>
    <w:p w:rsidR="00E828BE" w:rsidRPr="00E828BE" w:rsidRDefault="00E828BE" w:rsidP="00E828BE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Administration recorded in a controlled drug register.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br/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Disposal</w:t>
      </w:r>
    </w:p>
    <w:p w:rsidR="00E828BE" w:rsidRPr="00E828BE" w:rsidRDefault="00E828BE" w:rsidP="00E828BE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Parents collect expired/unused medicines.</w:t>
      </w:r>
    </w:p>
    <w:p w:rsidR="00E828BE" w:rsidRPr="00E828BE" w:rsidRDefault="00E828BE" w:rsidP="00E828BE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Sharps disp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osed of in approved containers.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Emergency Procedures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Anaphylaxis</w:t>
      </w:r>
    </w:p>
    <w:p w:rsidR="00E828BE" w:rsidRPr="00E828BE" w:rsidRDefault="00E828BE" w:rsidP="00E828BE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Staff use the pupil’s prescribed AAI immediately and call </w:t>
      </w: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999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:rsidR="00E828BE" w:rsidRPr="00E828BE" w:rsidRDefault="00E828BE" w:rsidP="00E828BE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If symptoms persist after 5 minutes, a second dose is given.</w:t>
      </w:r>
    </w:p>
    <w:p w:rsidR="00E828BE" w:rsidRPr="00E828BE" w:rsidRDefault="00E828BE" w:rsidP="00E828BE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Schools may hold </w:t>
      </w: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spare AAIs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under national guidance.</w:t>
      </w:r>
    </w:p>
    <w:p w:rsidR="00E828BE" w:rsidRPr="00E828BE" w:rsidRDefault="00E828BE" w:rsidP="00E828BE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 xml:space="preserve">Under </w:t>
      </w: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Human Medicines Regulations 2012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, adrenaline may be administered by staff in an emergency.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br/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Other Conditions (Asthma, Diabetes, Epilepsy)</w:t>
      </w:r>
    </w:p>
    <w:p w:rsidR="00E828BE" w:rsidRPr="00E828BE" w:rsidRDefault="00E828BE" w:rsidP="00E828BE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Emergency action plans are included in IHPs (e.g., seizure protocols, hypoglycaemia treatment).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br/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E828BE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General</w:t>
      </w:r>
    </w:p>
    <w:p w:rsidR="00E828BE" w:rsidRPr="00E828BE" w:rsidRDefault="00E828BE" w:rsidP="00E828BE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The school does not delay emergency medication while trying to contact parents.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br/>
      </w:r>
    </w:p>
    <w:p w:rsid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sz w:val="21"/>
          <w:szCs w:val="21"/>
          <w:lang w:eastAsia="en-GB"/>
        </w:rPr>
      </w:pP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 xml:space="preserve">School Trips, </w:t>
      </w:r>
      <w:proofErr w:type="spellStart"/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Residentials</w:t>
      </w:r>
      <w:proofErr w:type="spellEnd"/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 xml:space="preserve"> and PE</w:t>
      </w:r>
    </w:p>
    <w:p w:rsidR="00E828BE" w:rsidRPr="00E828BE" w:rsidRDefault="00E828BE" w:rsidP="00E828BE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Children with medical needs are fully supported to participate in trips and activities.</w:t>
      </w:r>
    </w:p>
    <w:p w:rsidR="00E828BE" w:rsidRPr="00E828BE" w:rsidRDefault="00E828BE" w:rsidP="00E828BE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Risk assessments consider medical needs; medicines and trained staff accompany pupils.</w:t>
      </w:r>
    </w:p>
    <w:p w:rsidR="00E828BE" w:rsidRPr="00E828BE" w:rsidRDefault="00E828BE" w:rsidP="00E828BE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Emergency medicines must always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be reachable within 5 minutes.</w:t>
      </w:r>
    </w:p>
    <w:p w:rsid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Unacceptable Practice</w:t>
      </w:r>
    </w:p>
    <w:p w:rsidR="00E828BE" w:rsidRPr="00E828BE" w:rsidRDefault="00E828BE" w:rsidP="00E828BE">
      <w:pPr>
        <w:pStyle w:val="NoSpacing"/>
        <w:rPr>
          <w:b/>
          <w:bCs/>
          <w:kern w:val="36"/>
          <w:sz w:val="48"/>
          <w:szCs w:val="48"/>
          <w:lang w:eastAsia="en-GB"/>
        </w:rPr>
      </w:pPr>
      <w:r>
        <w:rPr>
          <w:lang w:eastAsia="en-GB"/>
        </w:rPr>
        <w:t>The schoo</w:t>
      </w:r>
      <w:r w:rsidRPr="00E828BE">
        <w:rPr>
          <w:lang w:eastAsia="en-GB"/>
        </w:rPr>
        <w:t xml:space="preserve">l will </w:t>
      </w:r>
      <w:r w:rsidRPr="00E828BE">
        <w:rPr>
          <w:b/>
          <w:bCs/>
          <w:lang w:eastAsia="en-GB"/>
        </w:rPr>
        <w:t>never</w:t>
      </w:r>
      <w:r w:rsidRPr="00E828BE">
        <w:rPr>
          <w:lang w:eastAsia="en-GB"/>
        </w:rPr>
        <w:t>:</w:t>
      </w:r>
    </w:p>
    <w:p w:rsidR="00E828BE" w:rsidRPr="00E828BE" w:rsidRDefault="00E828BE" w:rsidP="00E828BE">
      <w:pPr>
        <w:pStyle w:val="NoSpacing"/>
        <w:numPr>
          <w:ilvl w:val="0"/>
          <w:numId w:val="23"/>
        </w:numPr>
        <w:rPr>
          <w:lang w:eastAsia="en-GB"/>
        </w:rPr>
      </w:pPr>
      <w:r w:rsidRPr="00E828BE">
        <w:rPr>
          <w:lang w:eastAsia="en-GB"/>
        </w:rPr>
        <w:t>Prevent pupils from accessing their medicines or lock away emergency devices.</w:t>
      </w:r>
    </w:p>
    <w:p w:rsidR="00E828BE" w:rsidRPr="00E828BE" w:rsidRDefault="00E828BE" w:rsidP="00E828BE">
      <w:pPr>
        <w:pStyle w:val="NoSpacing"/>
        <w:numPr>
          <w:ilvl w:val="0"/>
          <w:numId w:val="23"/>
        </w:numPr>
        <w:rPr>
          <w:lang w:eastAsia="en-GB"/>
        </w:rPr>
      </w:pPr>
      <w:r w:rsidRPr="00E828BE">
        <w:rPr>
          <w:lang w:eastAsia="en-GB"/>
        </w:rPr>
        <w:t>Ignore a pupil’s medical needs during trips or activities.</w:t>
      </w:r>
    </w:p>
    <w:p w:rsidR="00E828BE" w:rsidRPr="00E828BE" w:rsidRDefault="00E828BE" w:rsidP="00E828BE">
      <w:pPr>
        <w:pStyle w:val="NoSpacing"/>
        <w:numPr>
          <w:ilvl w:val="0"/>
          <w:numId w:val="23"/>
        </w:numPr>
        <w:rPr>
          <w:lang w:eastAsia="en-GB"/>
        </w:rPr>
      </w:pPr>
      <w:r w:rsidRPr="00E828BE">
        <w:rPr>
          <w:lang w:eastAsia="en-GB"/>
        </w:rPr>
        <w:t>Give medicines not supplied in the correct container or without written consent.</w:t>
      </w:r>
    </w:p>
    <w:p w:rsidR="00E828BE" w:rsidRPr="00E828BE" w:rsidRDefault="00E828BE" w:rsidP="00E828BE">
      <w:pPr>
        <w:pStyle w:val="NoSpacing"/>
        <w:numPr>
          <w:ilvl w:val="0"/>
          <w:numId w:val="23"/>
        </w:numPr>
        <w:rPr>
          <w:lang w:eastAsia="en-GB"/>
        </w:rPr>
      </w:pPr>
      <w:r w:rsidRPr="00E828BE">
        <w:rPr>
          <w:lang w:eastAsia="en-GB"/>
        </w:rPr>
        <w:t xml:space="preserve">Give aspirin </w:t>
      </w:r>
      <w:r>
        <w:rPr>
          <w:lang w:eastAsia="en-GB"/>
        </w:rPr>
        <w:t>to under</w:t>
      </w:r>
      <w:r>
        <w:rPr>
          <w:lang w:eastAsia="en-GB"/>
        </w:rPr>
        <w:noBreakHyphen/>
        <w:t>16s unless prescribed.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Record</w:t>
      </w: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noBreakHyphen/>
        <w:t>Keeping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We maintain:</w:t>
      </w:r>
    </w:p>
    <w:p w:rsidR="00E828BE" w:rsidRPr="00E828BE" w:rsidRDefault="00E828BE" w:rsidP="00E828BE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Parental consent forms</w:t>
      </w:r>
    </w:p>
    <w:p w:rsidR="00E828BE" w:rsidRPr="00E828BE" w:rsidRDefault="00E828BE" w:rsidP="00E828BE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IHPs (reviewed annually)</w:t>
      </w:r>
    </w:p>
    <w:p w:rsidR="00E828BE" w:rsidRPr="00E828BE" w:rsidRDefault="00E828BE" w:rsidP="00E828BE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Medicine administration records (individual and whole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school logs)</w:t>
      </w:r>
    </w:p>
    <w:p w:rsidR="00E828BE" w:rsidRPr="00E828BE" w:rsidRDefault="00E828BE" w:rsidP="00E828BE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Staff training records</w:t>
      </w:r>
    </w:p>
    <w:p w:rsidR="00E828BE" w:rsidRPr="00E828BE" w:rsidRDefault="00E828BE" w:rsidP="00E828BE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Controlled drug registers (where applicable)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Liability and Indemnity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Staff acting within this policy and their training are covered by the school’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s employer liability insurance.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Complaints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Concerns about support for pupils with medical needs are handled through the school’s Complaints Policy. Families may seek external advice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from IPSEA or Child Law Advice.</w:t>
      </w:r>
    </w:p>
    <w:p w:rsidR="00E828BE" w:rsidRPr="00E828BE" w:rsidRDefault="00E828BE" w:rsidP="00E828B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E828B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Data Protection and Confidentiality</w:t>
      </w:r>
    </w:p>
    <w:p w:rsidR="008347B9" w:rsidRPr="00E828BE" w:rsidRDefault="00E828BE" w:rsidP="00E828B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Medical information is processed under </w:t>
      </w:r>
      <w:r w:rsidRPr="00E828B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UK GDPR / DPA 2018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using lawful bases under Articles 6 and 9.</w:t>
      </w:r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br/>
        <w:t xml:space="preserve">We comply with </w:t>
      </w:r>
      <w:proofErr w:type="spellStart"/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>DfE</w:t>
      </w:r>
      <w:proofErr w:type="spellEnd"/>
      <w:r w:rsidRPr="00E828BE">
        <w:rPr>
          <w:rFonts w:ascii="Segoe UI" w:eastAsia="Times New Roman" w:hAnsi="Segoe UI" w:cs="Segoe UI"/>
          <w:sz w:val="21"/>
          <w:szCs w:val="21"/>
          <w:lang w:eastAsia="en-GB"/>
        </w:rPr>
        <w:t xml:space="preserve"> Data Protection in Schools guidance and the Comm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on Law Duty of Confidentiality.</w:t>
      </w:r>
    </w:p>
    <w:sectPr w:rsidR="008347B9" w:rsidRPr="00E828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132EF"/>
    <w:multiLevelType w:val="multilevel"/>
    <w:tmpl w:val="597C7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26355B"/>
    <w:multiLevelType w:val="multilevel"/>
    <w:tmpl w:val="4142C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B5701E"/>
    <w:multiLevelType w:val="multilevel"/>
    <w:tmpl w:val="0FB63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6B39B8"/>
    <w:multiLevelType w:val="multilevel"/>
    <w:tmpl w:val="F6A4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9C1C63"/>
    <w:multiLevelType w:val="multilevel"/>
    <w:tmpl w:val="4D66D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DB1CF9"/>
    <w:multiLevelType w:val="hybridMultilevel"/>
    <w:tmpl w:val="6A688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3944ED"/>
    <w:multiLevelType w:val="multilevel"/>
    <w:tmpl w:val="DDFCC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25597B"/>
    <w:multiLevelType w:val="multilevel"/>
    <w:tmpl w:val="F95A9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4D67A6"/>
    <w:multiLevelType w:val="multilevel"/>
    <w:tmpl w:val="0F80E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550A58"/>
    <w:multiLevelType w:val="multilevel"/>
    <w:tmpl w:val="1DD8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4226F5"/>
    <w:multiLevelType w:val="multilevel"/>
    <w:tmpl w:val="5DA26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8D5A13"/>
    <w:multiLevelType w:val="multilevel"/>
    <w:tmpl w:val="BEB0E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273564"/>
    <w:multiLevelType w:val="multilevel"/>
    <w:tmpl w:val="0BCE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E002C2"/>
    <w:multiLevelType w:val="multilevel"/>
    <w:tmpl w:val="09A8F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B457A8"/>
    <w:multiLevelType w:val="multilevel"/>
    <w:tmpl w:val="26A61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AA5486"/>
    <w:multiLevelType w:val="multilevel"/>
    <w:tmpl w:val="BA827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A067C9"/>
    <w:multiLevelType w:val="multilevel"/>
    <w:tmpl w:val="A3068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213441"/>
    <w:multiLevelType w:val="multilevel"/>
    <w:tmpl w:val="9D545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444AF4"/>
    <w:multiLevelType w:val="multilevel"/>
    <w:tmpl w:val="5F12B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FB4681"/>
    <w:multiLevelType w:val="multilevel"/>
    <w:tmpl w:val="045EC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F3683A"/>
    <w:multiLevelType w:val="multilevel"/>
    <w:tmpl w:val="A3347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91030E"/>
    <w:multiLevelType w:val="multilevel"/>
    <w:tmpl w:val="BD260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5A1B52"/>
    <w:multiLevelType w:val="multilevel"/>
    <w:tmpl w:val="973A1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"/>
  </w:num>
  <w:num w:numId="3">
    <w:abstractNumId w:val="22"/>
  </w:num>
  <w:num w:numId="4">
    <w:abstractNumId w:val="13"/>
  </w:num>
  <w:num w:numId="5">
    <w:abstractNumId w:val="3"/>
  </w:num>
  <w:num w:numId="6">
    <w:abstractNumId w:val="18"/>
  </w:num>
  <w:num w:numId="7">
    <w:abstractNumId w:val="4"/>
  </w:num>
  <w:num w:numId="8">
    <w:abstractNumId w:val="21"/>
  </w:num>
  <w:num w:numId="9">
    <w:abstractNumId w:val="9"/>
  </w:num>
  <w:num w:numId="10">
    <w:abstractNumId w:val="6"/>
  </w:num>
  <w:num w:numId="11">
    <w:abstractNumId w:val="12"/>
  </w:num>
  <w:num w:numId="12">
    <w:abstractNumId w:val="2"/>
  </w:num>
  <w:num w:numId="13">
    <w:abstractNumId w:val="14"/>
  </w:num>
  <w:num w:numId="14">
    <w:abstractNumId w:val="15"/>
  </w:num>
  <w:num w:numId="15">
    <w:abstractNumId w:val="8"/>
  </w:num>
  <w:num w:numId="16">
    <w:abstractNumId w:val="16"/>
  </w:num>
  <w:num w:numId="17">
    <w:abstractNumId w:val="7"/>
  </w:num>
  <w:num w:numId="18">
    <w:abstractNumId w:val="17"/>
  </w:num>
  <w:num w:numId="19">
    <w:abstractNumId w:val="0"/>
  </w:num>
  <w:num w:numId="20">
    <w:abstractNumId w:val="10"/>
  </w:num>
  <w:num w:numId="21">
    <w:abstractNumId w:val="20"/>
  </w:num>
  <w:num w:numId="22">
    <w:abstractNumId w:val="1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8BE"/>
    <w:rsid w:val="008347B9"/>
    <w:rsid w:val="00E82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FDC0407"/>
  <w15:chartTrackingRefBased/>
  <w15:docId w15:val="{69B0956F-6733-4E51-810F-CD8995186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828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E828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28B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828B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828BE"/>
    <w:rPr>
      <w:strike w:val="0"/>
      <w:dstrike w:val="0"/>
      <w:color w:val="464FEB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E828B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82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828BE"/>
    <w:rPr>
      <w:i/>
      <w:iCs/>
    </w:rPr>
  </w:style>
  <w:style w:type="paragraph" w:styleId="NoSpacing">
    <w:name w:val="No Spacing"/>
    <w:uiPriority w:val="1"/>
    <w:qFormat/>
    <w:rsid w:val="00E828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2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2026-01-28T15:01:00Z</dcterms:created>
  <dcterms:modified xsi:type="dcterms:W3CDTF">2026-01-28T15:01:00Z</dcterms:modified>
</cp:coreProperties>
</file>